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D89" w:rsidRDefault="00132D89" w:rsidP="00132D89">
      <w:pPr>
        <w:pStyle w:val="a3"/>
        <w:spacing w:line="360" w:lineRule="auto"/>
        <w:rPr>
          <w:b/>
          <w:bCs/>
        </w:rPr>
      </w:pPr>
      <w:r>
        <w:rPr>
          <w:b/>
          <w:bCs/>
        </w:rPr>
        <w:t xml:space="preserve">Божхона хакидаги конун хужжатларини </w:t>
      </w:r>
    </w:p>
    <w:p w:rsidR="00132D89" w:rsidRDefault="00132D89" w:rsidP="00132D89">
      <w:pPr>
        <w:pStyle w:val="a3"/>
        <w:spacing w:line="360" w:lineRule="auto"/>
        <w:rPr>
          <w:b/>
          <w:bCs/>
        </w:rPr>
      </w:pPr>
      <w:r>
        <w:rPr>
          <w:b/>
          <w:bCs/>
        </w:rPr>
        <w:t>бузилиши тушунчаси ва жавобгарлик</w:t>
      </w:r>
    </w:p>
    <w:p w:rsidR="00132D89" w:rsidRDefault="00132D89" w:rsidP="00132D89">
      <w:pPr>
        <w:spacing w:line="360" w:lineRule="auto"/>
        <w:ind w:firstLine="1080"/>
        <w:jc w:val="center"/>
        <w:rPr>
          <w:b/>
          <w:bCs/>
          <w:sz w:val="28"/>
        </w:rPr>
      </w:pPr>
    </w:p>
    <w:p w:rsidR="00132D89" w:rsidRDefault="00132D89" w:rsidP="00132D89">
      <w:pPr>
        <w:spacing w:line="360" w:lineRule="auto"/>
        <w:jc w:val="center"/>
        <w:rPr>
          <w:b/>
          <w:bCs/>
          <w:sz w:val="28"/>
        </w:rPr>
      </w:pPr>
      <w:r>
        <w:rPr>
          <w:b/>
          <w:bCs/>
          <w:sz w:val="28"/>
        </w:rPr>
        <w:t>РЕЖА:</w:t>
      </w:r>
    </w:p>
    <w:p w:rsidR="00132D89" w:rsidRDefault="00132D89" w:rsidP="00132D89">
      <w:pPr>
        <w:spacing w:line="360" w:lineRule="auto"/>
        <w:ind w:firstLine="1080"/>
        <w:jc w:val="both"/>
        <w:rPr>
          <w:sz w:val="28"/>
        </w:rPr>
      </w:pPr>
      <w:r>
        <w:rPr>
          <w:sz w:val="28"/>
        </w:rPr>
        <w:t>1. Божхона хакидаги конун хужжатларини бузганлик учун жисмоний ва юридик шахслар жавобгарлиги.</w:t>
      </w:r>
    </w:p>
    <w:p w:rsidR="00132D89" w:rsidRDefault="00132D89" w:rsidP="00132D89">
      <w:pPr>
        <w:spacing w:line="360" w:lineRule="auto"/>
        <w:ind w:firstLine="1080"/>
        <w:jc w:val="both"/>
        <w:rPr>
          <w:sz w:val="28"/>
        </w:rPr>
      </w:pPr>
      <w:r>
        <w:rPr>
          <w:sz w:val="28"/>
        </w:rPr>
        <w:t>2. Божхона хакидаги конун хужжатларини бузганлик учун бериладиган жазо турлари.</w:t>
      </w:r>
    </w:p>
    <w:p w:rsidR="00132D89" w:rsidRDefault="00132D89" w:rsidP="00132D89">
      <w:pPr>
        <w:spacing w:line="360" w:lineRule="auto"/>
        <w:ind w:firstLine="1080"/>
        <w:rPr>
          <w:sz w:val="28"/>
        </w:rPr>
      </w:pPr>
    </w:p>
    <w:p w:rsidR="00132D89" w:rsidRDefault="00132D89" w:rsidP="00132D89">
      <w:pPr>
        <w:spacing w:line="360" w:lineRule="auto"/>
        <w:ind w:firstLine="900"/>
        <w:jc w:val="both"/>
        <w:rPr>
          <w:sz w:val="28"/>
        </w:rPr>
      </w:pPr>
      <w:r>
        <w:rPr>
          <w:sz w:val="28"/>
        </w:rPr>
        <w:t>Контрабандага, божхона хакидаги конун хужжатларини бузишларга ва Узбекистон Республикаси божхона чегараси оркали олиб утиладиган товарларга тегишли соликлар ва бошка мажбурий бож туловларини тулашдан бош тортишга карши кураш функцияси Узбекистон Республикаси божхона органларининг асосий функцияларидан бири эканлиги конун билан мустахкамланган. Юкорида айтиб утилган функция билан конун хужжатлари томонидан хукукни мухофаза килиш органлари сирасига киритилган божхона органларининг мавкеи хам белгилаб берилган, бу, шубхасиз, уз функционал вазифаларини хал этишда божхона органларининг хукукини кенгайтиради.</w:t>
      </w:r>
    </w:p>
    <w:p w:rsidR="00132D89" w:rsidRDefault="00132D89" w:rsidP="00132D89">
      <w:pPr>
        <w:spacing w:line="360" w:lineRule="auto"/>
        <w:ind w:firstLine="900"/>
        <w:jc w:val="both"/>
        <w:rPr>
          <w:sz w:val="28"/>
        </w:rPr>
      </w:pPr>
      <w:r>
        <w:rPr>
          <w:sz w:val="28"/>
        </w:rPr>
        <w:t xml:space="preserve">Божхона органлари божхона билан боглик хукукбузарликларга карши кураш вазифасини хал этиб, божхона хакдаги конун хужжатлари бузилишига бархам бериш максадида хукукий мажбурлаш, санкция усулларини куллайдилар. Божхона билан боглик хукукбузарликлар учун маъмурий жавобгарликка тортиш сохасида Узбекистон Республикаси божхона органларининг хукукни куллаш амалиети Узбекистон Республикаси божхона кодексининг </w:t>
      </w:r>
      <w:r>
        <w:rPr>
          <w:sz w:val="28"/>
          <w:lang w:val="en-US"/>
        </w:rPr>
        <w:t>IX</w:t>
      </w:r>
      <w:r>
        <w:rPr>
          <w:sz w:val="28"/>
        </w:rPr>
        <w:t xml:space="preserve"> ва </w:t>
      </w:r>
      <w:r>
        <w:rPr>
          <w:sz w:val="28"/>
          <w:lang w:val="en-US"/>
        </w:rPr>
        <w:t>X</w:t>
      </w:r>
      <w:r>
        <w:rPr>
          <w:sz w:val="28"/>
        </w:rPr>
        <w:t xml:space="preserve"> булимлари коидалари билан конуний тартибга солинади. Ушбу коидалар асосида божхона хакидаги конунлар бузилганлиги учун таъсир курсатиш чораларига тегишли масалалар буйича норматив база шаклланади.</w:t>
      </w:r>
    </w:p>
    <w:p w:rsidR="00132D89" w:rsidRDefault="00132D89" w:rsidP="00132D89">
      <w:pPr>
        <w:spacing w:line="360" w:lineRule="auto"/>
        <w:ind w:firstLine="900"/>
        <w:jc w:val="both"/>
        <w:rPr>
          <w:sz w:val="28"/>
        </w:rPr>
      </w:pPr>
      <w:r>
        <w:rPr>
          <w:sz w:val="28"/>
        </w:rPr>
        <w:lastRenderedPageBreak/>
        <w:t>Божхона хакидаги конун хужжатларининг бузилиши тушунчаси. Божхона кодексида божхона хакидаги конун хужжатлари бузилиши тушунчасига кенг изох берилган. У 129-моддада келтирилган. Ушбу моддага мувофик Божхона кодексида ва Узбекистон Республикасининг бошка конун хужжатларида белгиланган божхона коидаларига айбли гайрихукукий риоя этмаслик божхона хакидаги конун хужжатларининг бузилиши деб хисобланади.</w:t>
      </w:r>
    </w:p>
    <w:p w:rsidR="00132D89" w:rsidRDefault="00132D89" w:rsidP="00132D89">
      <w:pPr>
        <w:spacing w:line="360" w:lineRule="auto"/>
        <w:ind w:firstLine="900"/>
        <w:jc w:val="both"/>
        <w:rPr>
          <w:sz w:val="28"/>
        </w:rPr>
      </w:pPr>
      <w:r>
        <w:rPr>
          <w:sz w:val="28"/>
        </w:rPr>
        <w:t>Айтиб утилган моддага биноан божхона конунларининг бузилиши – Божхона кодекси, «Бож тарифи тугрисида»ги Узбекистон Республикаси Конуни, Узбекистон Республикасининг божхона иши тугрисидаги бошка конун хужжатлари ва Узбекистон Республикасининг халкаро шартномалари билан белгиланган Узбекистон Республикаси божхона чегараси оркали олиб утиладиган товарлар ва транспорт воситаларининг божхона назорати ва божхона расмийлаштируви (шу жумладан, божхона режимлари) тартибига, божхона туловларини тулашга, божхона имтиезлари бериш ва улардан фойдаланишга тажовуз килувчи шахсларнинг хукукка зид тусдаги хатти-харакати ехуд харакатсизлигидир. Бунинг учун (яъни, уларнинг хукукка зид тусдаги хатти-харакати еки харакатсизлиги учун) Божхона кодексида жавобгарлик назарда тутилган.</w:t>
      </w:r>
    </w:p>
    <w:p w:rsidR="00132D89" w:rsidRDefault="00132D89" w:rsidP="00132D89">
      <w:pPr>
        <w:spacing w:line="360" w:lineRule="auto"/>
        <w:ind w:firstLine="900"/>
        <w:jc w:val="both"/>
        <w:rPr>
          <w:sz w:val="28"/>
        </w:rPr>
      </w:pPr>
      <w:r>
        <w:rPr>
          <w:sz w:val="28"/>
        </w:rPr>
        <w:t>Жавобгарлик субъектлари. Божхона хакидаги конун хужжатларининг бузилганлиги учун жавобгарлик субъектларини аниклашда шуни назарда тутиш керакки, куйидаги Узбекистон Республикаси шахслари хам, хорижий шахслар хам маъмурий жавобгарликка тортилиши мумкин:</w:t>
      </w:r>
    </w:p>
    <w:p w:rsidR="00132D89" w:rsidRDefault="00132D89" w:rsidP="00132D89">
      <w:pPr>
        <w:spacing w:line="360" w:lineRule="auto"/>
        <w:ind w:firstLine="900"/>
        <w:jc w:val="both"/>
        <w:rPr>
          <w:sz w:val="28"/>
        </w:rPr>
      </w:pPr>
      <w:r>
        <w:rPr>
          <w:sz w:val="28"/>
        </w:rPr>
        <w:t>а) фукаролар (улар хукукбузарлик содир этилган пайтда ун олти ешга тулганда);</w:t>
      </w:r>
    </w:p>
    <w:p w:rsidR="00132D89" w:rsidRDefault="00132D89" w:rsidP="00132D89">
      <w:pPr>
        <w:spacing w:line="360" w:lineRule="auto"/>
        <w:ind w:firstLine="900"/>
        <w:jc w:val="both"/>
        <w:rPr>
          <w:sz w:val="28"/>
        </w:rPr>
      </w:pPr>
      <w:r>
        <w:rPr>
          <w:sz w:val="28"/>
        </w:rPr>
        <w:t>б) мансабдор шахслар (агар улар хукукбузарлик содир этган пайтда уларнинг хизмат вазифаларига Божхона Кодекси ва Узбекистон Республикасининг божхона иши буйича конун хужжатлари талаблари бажарилишини таъминлаш кирса);</w:t>
      </w:r>
    </w:p>
    <w:p w:rsidR="00132D89" w:rsidRDefault="00132D89" w:rsidP="00132D89">
      <w:pPr>
        <w:spacing w:line="360" w:lineRule="auto"/>
        <w:ind w:firstLine="900"/>
        <w:jc w:val="both"/>
        <w:rPr>
          <w:sz w:val="28"/>
        </w:rPr>
      </w:pPr>
      <w:r>
        <w:rPr>
          <w:sz w:val="28"/>
        </w:rPr>
        <w:lastRenderedPageBreak/>
        <w:t>в) юридик шахслар (мулкчилик шаклларидан катъий назар, корхоналар, ташкилотлар, муассасалар);</w:t>
      </w:r>
    </w:p>
    <w:p w:rsidR="00132D89" w:rsidRDefault="00132D89" w:rsidP="00132D89">
      <w:pPr>
        <w:spacing w:line="360" w:lineRule="auto"/>
        <w:ind w:firstLine="900"/>
        <w:jc w:val="both"/>
        <w:rPr>
          <w:sz w:val="28"/>
        </w:rPr>
      </w:pPr>
      <w:r>
        <w:rPr>
          <w:sz w:val="28"/>
        </w:rPr>
        <w:t>г) юридик шахс ташкил этмасдан тадбиркорлик фаолияти билан шугулланувчи шахслар.</w:t>
      </w:r>
    </w:p>
    <w:p w:rsidR="00132D89" w:rsidRDefault="00132D89" w:rsidP="00132D89">
      <w:pPr>
        <w:spacing w:line="360" w:lineRule="auto"/>
        <w:ind w:firstLine="900"/>
        <w:jc w:val="both"/>
        <w:rPr>
          <w:sz w:val="28"/>
        </w:rPr>
      </w:pPr>
      <w:r>
        <w:rPr>
          <w:sz w:val="28"/>
        </w:rPr>
        <w:t>Узбекистон Республикаси Божхона кодексининг 15-булими 134-172-моддаларида божхона хакидаги конунлар бузилиши турлари ва улар бузилганлиги учун жавобгарлик белгиланган.</w:t>
      </w:r>
    </w:p>
    <w:p w:rsidR="00132D89" w:rsidRDefault="00132D89" w:rsidP="00132D89">
      <w:pPr>
        <w:spacing w:line="360" w:lineRule="auto"/>
        <w:ind w:firstLine="900"/>
        <w:jc w:val="both"/>
        <w:rPr>
          <w:sz w:val="28"/>
        </w:rPr>
      </w:pPr>
      <w:r>
        <w:rPr>
          <w:sz w:val="28"/>
        </w:rPr>
        <w:t>Фукаролар ва мансабдор шахсларнинг жавобгарлиги. Божхона хакидаги конун хужжатларини бузган фукаролар ва мансабдор шахслар маъмурий жавобгар буладилар, уларнинг килмишларида жиноят аломатлари булган такдирда эса, жиноий жавобгарликка тортиладилар.</w:t>
      </w:r>
    </w:p>
    <w:p w:rsidR="00132D89" w:rsidRDefault="00132D89" w:rsidP="00132D89">
      <w:pPr>
        <w:spacing w:line="360" w:lineRule="auto"/>
        <w:ind w:firstLine="900"/>
        <w:jc w:val="both"/>
        <w:rPr>
          <w:sz w:val="28"/>
        </w:rPr>
      </w:pPr>
      <w:r>
        <w:rPr>
          <w:sz w:val="28"/>
        </w:rPr>
        <w:t>Хукукни бузувчи (жисмоний шахс) билан божхона органи (юридик шахс)  уртасида узаро муносабатлар пайдо булганда, хукук бузиш мавзуси эса фукарога тегишли товар булганда божхона коидаларининг бузилиши фукаро томонидан содир этилган деб тавсифланади.</w:t>
      </w:r>
    </w:p>
    <w:p w:rsidR="00132D89" w:rsidRDefault="00132D89" w:rsidP="00132D89">
      <w:pPr>
        <w:spacing w:line="360" w:lineRule="auto"/>
        <w:ind w:firstLine="900"/>
        <w:jc w:val="both"/>
        <w:rPr>
          <w:sz w:val="28"/>
        </w:rPr>
      </w:pPr>
      <w:r>
        <w:rPr>
          <w:sz w:val="28"/>
        </w:rPr>
        <w:t xml:space="preserve">Божхона хакидаги конун хужжатларининг бузилганлиги учун шахслардан божхона органи томонидан фаолиятнинг муайян турини амалга ошириш учун берилган лицензия еки малака аттестати чакириб олиниши мумкин. Мансабдор шахслар, агар улар томонидан хукукни бузиш содир этилиши пайтида Божхона кодекси, шунингдек бошка конун хужжатларида белгиланган талаблар бажарилишини таъминлаш уларнинг хизмат мажбуриятларига кирса, божхона коидалари бузилганлиги учун жавоб беради. </w:t>
      </w:r>
    </w:p>
    <w:p w:rsidR="00132D89" w:rsidRDefault="00132D89" w:rsidP="00132D89">
      <w:pPr>
        <w:spacing w:line="360" w:lineRule="auto"/>
        <w:ind w:firstLine="900"/>
        <w:jc w:val="both"/>
        <w:rPr>
          <w:sz w:val="28"/>
        </w:rPr>
      </w:pPr>
      <w:r>
        <w:rPr>
          <w:sz w:val="28"/>
        </w:rPr>
        <w:t xml:space="preserve">Юридик шахсларнинг жавобгарлиги. Юридик шахслар ва юридик шахсни ташкил этмаган холда тадбиркорлик фаолияти билан шугулланаетган шахсларга нисбатан Божхона кодексининг 134-172 моддаларида назарда тутилган божхона хакидаги конун хужжатларининг бузилганлиги учун жарималар, божхона органи томонидан фаолиятнинг муайян турини амалга ошириш учун берилган лицензия еки малака аттестатини чакириб олиш, божхона хакидаги конун хужжатларининг бузилиши куроли еки бевосита </w:t>
      </w:r>
      <w:r>
        <w:rPr>
          <w:sz w:val="28"/>
        </w:rPr>
        <w:lastRenderedPageBreak/>
        <w:t>ашеси хисобланган товарлар ва транспорт воситалари мусодара килиниши кулланилади.</w:t>
      </w:r>
    </w:p>
    <w:p w:rsidR="00132D89" w:rsidRDefault="00132D89" w:rsidP="00132D89">
      <w:pPr>
        <w:spacing w:line="360" w:lineRule="auto"/>
        <w:ind w:firstLine="900"/>
        <w:jc w:val="both"/>
        <w:rPr>
          <w:sz w:val="28"/>
        </w:rPr>
      </w:pPr>
      <w:r>
        <w:rPr>
          <w:sz w:val="28"/>
        </w:rPr>
        <w:t xml:space="preserve">Корхоналар ва ташкилотлар ходимлари томонидан улар уз хизмат вазифаларини бажариш чогида содир этилган божхонага оид конун хужжатларининг бузилиши, яъни корхона еки фукаро (юкни олувчи, жунатувчи, ташувчи, сакловчи)нинг иши билан боглик хамда уларнинг манфаатлари йулида ва товарлари билан содир этилган божхона коидаларининг бузилиши сифатида тавсифланади. Ушбу холда юридик шахслар сифатида божхона органи билан корхона, ташкилот уртасида узаро муносабат пайдо булади. </w:t>
      </w:r>
    </w:p>
    <w:p w:rsidR="00132D89" w:rsidRDefault="00132D89" w:rsidP="00132D89">
      <w:pPr>
        <w:spacing w:line="360" w:lineRule="auto"/>
        <w:ind w:firstLine="900"/>
        <w:jc w:val="both"/>
        <w:rPr>
          <w:sz w:val="28"/>
        </w:rPr>
      </w:pPr>
      <w:r>
        <w:rPr>
          <w:sz w:val="28"/>
        </w:rPr>
        <w:t>Корхона, ташкилот еки фукарога карашли булган товар конунни бузиш ашеси хисобланади.</w:t>
      </w:r>
    </w:p>
    <w:p w:rsidR="00132D89" w:rsidRDefault="00132D89" w:rsidP="00132D89">
      <w:pPr>
        <w:spacing w:line="360" w:lineRule="auto"/>
        <w:ind w:firstLine="900"/>
        <w:jc w:val="both"/>
        <w:rPr>
          <w:sz w:val="28"/>
        </w:rPr>
      </w:pPr>
      <w:r>
        <w:rPr>
          <w:sz w:val="28"/>
        </w:rPr>
        <w:t>Божхона хакидаги конун хужжатларини бузган шахслардан товарлар ва транспорт воситаларини мусодара килиш имконияти булмаган такдирда конун хужжатларида назарда тутилган тартибда уларнинг киймати ундирилади.</w:t>
      </w:r>
    </w:p>
    <w:p w:rsidR="00132D89" w:rsidRDefault="00132D89" w:rsidP="00132D89">
      <w:pPr>
        <w:spacing w:line="360" w:lineRule="auto"/>
        <w:ind w:firstLine="900"/>
        <w:jc w:val="both"/>
        <w:rPr>
          <w:sz w:val="28"/>
        </w:rPr>
      </w:pPr>
      <w:r>
        <w:rPr>
          <w:sz w:val="28"/>
        </w:rPr>
        <w:t>Юридик шахсларни жавобгарликка тортиш уларнинг мансабдор шахслари ва бошка ходимларини улар божхона хакидаги конун хужжатларини бузганлиги учун жавобгарликдан озод этмайди.</w:t>
      </w:r>
    </w:p>
    <w:p w:rsidR="00132D89" w:rsidRDefault="00132D89" w:rsidP="00132D89">
      <w:pPr>
        <w:spacing w:line="360" w:lineRule="auto"/>
        <w:ind w:firstLine="900"/>
        <w:jc w:val="both"/>
        <w:rPr>
          <w:sz w:val="28"/>
        </w:rPr>
      </w:pPr>
      <w:r>
        <w:rPr>
          <w:sz w:val="28"/>
        </w:rPr>
        <w:t>Юридик шахснинг мансабдор шахслари ва бошка ходимларини контрабанда учун хамда божхона иши сохасида бошка жиноятларни содир этганлик учун жиноий жавобгарликка тортиш юридик шахсни божхонага оид конун хужжатларида назарда тутилган жавобгарликдан озод этмайди.</w:t>
      </w:r>
    </w:p>
    <w:p w:rsidR="00132D89" w:rsidRDefault="00132D89" w:rsidP="00132D89">
      <w:pPr>
        <w:spacing w:line="360" w:lineRule="auto"/>
        <w:ind w:firstLine="900"/>
        <w:jc w:val="both"/>
        <w:rPr>
          <w:sz w:val="28"/>
        </w:rPr>
      </w:pPr>
      <w:r>
        <w:rPr>
          <w:sz w:val="28"/>
        </w:rPr>
        <w:t>Божхона хакидаги конун хужжатларини бузганлик учун куйидаги жазолар берилади (Бкнинг 132-моддасига мувофик):</w:t>
      </w:r>
    </w:p>
    <w:p w:rsidR="00132D89" w:rsidRDefault="00132D89" w:rsidP="00132D89">
      <w:pPr>
        <w:spacing w:line="360" w:lineRule="auto"/>
        <w:ind w:firstLine="900"/>
        <w:jc w:val="both"/>
        <w:rPr>
          <w:sz w:val="28"/>
        </w:rPr>
      </w:pPr>
      <w:r>
        <w:rPr>
          <w:sz w:val="28"/>
        </w:rPr>
        <w:t xml:space="preserve">1. Жарима. Жарима маъмурий хукукбузарлик содир этишда айбдор шахсдан давлат хисобига пул ундиришдир. Жариманинг микдори маъмурий хукукбузарлик содир этилган вактдаги, давом этаетган маъмурий хукукбузарлик учун эса хукукбузарлик аникланган вактдаги белгилаб куйилган энг кам ойлик иш хакидан келиб чиккан холда белгиланади. </w:t>
      </w:r>
      <w:r>
        <w:rPr>
          <w:sz w:val="28"/>
        </w:rPr>
        <w:lastRenderedPageBreak/>
        <w:t>Товарлар ва транспорт воситаларининг кийматидан келиб чикиб хисобланадиган жарима куринишидаги жазони белгилашда ана шу нарсалар киймати деганда хукукбузарлик аникланган кунда уларнинг эркин (бозор) нархи тушунилади.</w:t>
      </w:r>
    </w:p>
    <w:p w:rsidR="00132D89" w:rsidRDefault="00132D89" w:rsidP="00132D89">
      <w:pPr>
        <w:spacing w:line="360" w:lineRule="auto"/>
        <w:ind w:firstLine="900"/>
        <w:jc w:val="both"/>
        <w:rPr>
          <w:sz w:val="28"/>
        </w:rPr>
      </w:pPr>
      <w:r>
        <w:rPr>
          <w:sz w:val="28"/>
        </w:rPr>
        <w:t>2. Божхона кодексида назарда тутилган айрим фаолият турларини амалга ошириш учун божхона органи томонидан берилган лицензияни еки малака аттестатини чакириб олиш. Лицензия еки малака аттестатини чакириб олиш божхона омборлари, божсиз савдо дуконлари, эркин омборлар, вактинча саклаш омборларига, шунингдек, божхона брокери, божхона ташувчисига еки божхона расмийлаштируви мутахассисига улар томонидан божхона коидалари бузилганлиги учун, агар ушбу хукукбузарликлар курсатиб утилган шахслар томонидан лицензия еки малака аттестати билан назарда тутилган фаолиятни амалга ошириш муносабати билан содир этилган булса, кулланилиши мумкин.</w:t>
      </w:r>
    </w:p>
    <w:p w:rsidR="00132D89" w:rsidRDefault="00132D89" w:rsidP="00132D89">
      <w:pPr>
        <w:spacing w:line="360" w:lineRule="auto"/>
        <w:ind w:firstLine="900"/>
        <w:jc w:val="both"/>
        <w:rPr>
          <w:sz w:val="28"/>
        </w:rPr>
      </w:pPr>
      <w:r>
        <w:rPr>
          <w:sz w:val="28"/>
        </w:rPr>
        <w:t>3. Божхона хакидаги конун хужжатлари бузилишини содир этиш куроли еки бевосита ашеси хисобланган товарлар ва транспорт воситаларини мусодара килиш.  Мусодара килиш – божхона коидалари бузилиши объекти хисобланган товарлар ва транспорт воситаларининг давлат мулкига мажбурий текинга олиб куйилиши конун хужжатларида белгиланган тартибда амалга оширилади. Жарима асосий жазо сифатида кулланилади, БК нинг 132-моддаси 2 ва 3-бандларида назарда тутилган жазолар эса, хам асосий, хам кушимча жазо сифатида кулланилиши мумкин.</w:t>
      </w:r>
    </w:p>
    <w:p w:rsidR="00132D89" w:rsidRDefault="00132D89" w:rsidP="00132D89">
      <w:pPr>
        <w:spacing w:line="360" w:lineRule="auto"/>
        <w:ind w:firstLine="900"/>
        <w:jc w:val="both"/>
        <w:rPr>
          <w:sz w:val="28"/>
        </w:rPr>
      </w:pPr>
      <w:r>
        <w:rPr>
          <w:sz w:val="28"/>
        </w:rPr>
        <w:t>Юридик шахс еки юридик шахсни ташкил этмаган холда тадбиркорлик фаолияти билан шугуланувчи шахс томонидан божхона хакидаги конун хужжатлари бир неча марта бузилса, хар бир хукукбузарлик учун алохида жазо берилади.</w:t>
      </w:r>
    </w:p>
    <w:p w:rsidR="00132D89" w:rsidRDefault="00132D89" w:rsidP="00132D89">
      <w:pPr>
        <w:spacing w:line="360" w:lineRule="auto"/>
        <w:ind w:firstLine="900"/>
        <w:jc w:val="both"/>
        <w:rPr>
          <w:sz w:val="28"/>
        </w:rPr>
      </w:pPr>
      <w:r>
        <w:rPr>
          <w:sz w:val="28"/>
        </w:rPr>
        <w:t>Божхона хакидаги конун хужжатларини бузганлик учун жазо берилиши жавобгарликка тортилаетган шахсларни бож туловларини тулаш ва Божхона Кодексида назарда тутилган бошка талабларни бажариш мажбуриятидан озод этмайди.</w:t>
      </w:r>
    </w:p>
    <w:p w:rsidR="00132D89" w:rsidRDefault="00132D89" w:rsidP="00132D89">
      <w:pPr>
        <w:spacing w:line="360" w:lineRule="auto"/>
        <w:ind w:firstLine="900"/>
        <w:jc w:val="both"/>
        <w:rPr>
          <w:sz w:val="28"/>
        </w:rPr>
      </w:pPr>
      <w:r>
        <w:rPr>
          <w:sz w:val="28"/>
        </w:rPr>
        <w:lastRenderedPageBreak/>
        <w:t>Божхона хакидаги конун хужжатларини бузганлик учун жазо белгилаш муддатлари. Божхона органи томонидан муайян фаолият турларин амалга ошириш учун берилган лицензия еки малака аттестатини кайтариб олиш хамда жарима куринишида жазо белгилаш божхона хакидаги конун хужжатларини бузиш холати аникланган кундан бошлаб олти ойдан кечиктирмай, лекин у содир этилган кундан бошлаб уч йилдан кечиктирмай, бюджетга божхона туловларини туламаслик билан боглик ишлар буйича – беш йилдан кечиктирмай кулланиши мумкин.</w:t>
      </w:r>
    </w:p>
    <w:p w:rsidR="00132D89" w:rsidRDefault="00132D89" w:rsidP="00132D89">
      <w:pPr>
        <w:spacing w:line="360" w:lineRule="auto"/>
        <w:ind w:firstLine="900"/>
        <w:jc w:val="both"/>
        <w:rPr>
          <w:sz w:val="28"/>
        </w:rPr>
      </w:pPr>
      <w:r>
        <w:rPr>
          <w:sz w:val="28"/>
        </w:rPr>
        <w:t>Товарлар ва транспорт воситаларини мусодара килиш куринишидаги жазо божхона хакидаги конун хужжатларини бузиш содир этилган еки аникланган вактдан хамда у асосий еки кушимча жазо эканлигидан катъий назар кулланилади.</w:t>
      </w:r>
    </w:p>
    <w:p w:rsidR="00132D89" w:rsidRDefault="00132D89" w:rsidP="00132D89">
      <w:pPr>
        <w:spacing w:line="360" w:lineRule="auto"/>
        <w:ind w:firstLine="900"/>
        <w:jc w:val="both"/>
        <w:rPr>
          <w:sz w:val="28"/>
        </w:rPr>
      </w:pPr>
      <w:r>
        <w:rPr>
          <w:sz w:val="28"/>
        </w:rPr>
        <w:t>Товарлар ва транспорт воситаларини гайриконуний олиб утиш куни деб уларни Узбекистон Республикаси божхона чегараси оркали хакикатда олиб утилган кун хисобланади.</w:t>
      </w:r>
    </w:p>
    <w:p w:rsidR="00132D89" w:rsidRDefault="00132D89" w:rsidP="00132D89">
      <w:pPr>
        <w:spacing w:line="360" w:lineRule="auto"/>
        <w:ind w:firstLine="1080"/>
        <w:jc w:val="both"/>
        <w:rPr>
          <w:sz w:val="28"/>
        </w:rPr>
      </w:pPr>
    </w:p>
    <w:p w:rsidR="00132D89" w:rsidRDefault="00132D89" w:rsidP="00132D89">
      <w:pPr>
        <w:spacing w:line="360" w:lineRule="auto"/>
        <w:ind w:firstLine="1080"/>
        <w:jc w:val="both"/>
        <w:rPr>
          <w:sz w:val="28"/>
        </w:rPr>
      </w:pPr>
    </w:p>
    <w:p w:rsidR="00132D89" w:rsidRDefault="00132D89" w:rsidP="00132D89">
      <w:pPr>
        <w:spacing w:line="360" w:lineRule="auto"/>
        <w:ind w:firstLine="1080"/>
        <w:jc w:val="both"/>
        <w:rPr>
          <w:sz w:val="28"/>
        </w:rPr>
      </w:pPr>
    </w:p>
    <w:p w:rsidR="00132D89" w:rsidRDefault="00132D89" w:rsidP="00132D89">
      <w:pPr>
        <w:spacing w:line="360" w:lineRule="auto"/>
        <w:ind w:firstLine="1080"/>
        <w:jc w:val="both"/>
        <w:rPr>
          <w:b/>
          <w:bCs/>
          <w:sz w:val="28"/>
        </w:rPr>
      </w:pPr>
      <w:r>
        <w:rPr>
          <w:b/>
          <w:bCs/>
          <w:sz w:val="28"/>
        </w:rPr>
        <w:t>Назорат саволлари:</w:t>
      </w:r>
    </w:p>
    <w:p w:rsidR="00132D89" w:rsidRDefault="00132D89" w:rsidP="00132D89">
      <w:pPr>
        <w:spacing w:line="360" w:lineRule="auto"/>
        <w:jc w:val="both"/>
        <w:rPr>
          <w:sz w:val="28"/>
        </w:rPr>
      </w:pPr>
      <w:r>
        <w:rPr>
          <w:sz w:val="28"/>
        </w:rPr>
        <w:t>1. Божхона хакидаги конун хужжатларининг бузилиши тушунчаси.</w:t>
      </w:r>
    </w:p>
    <w:p w:rsidR="00132D89" w:rsidRDefault="00132D89" w:rsidP="00132D89">
      <w:pPr>
        <w:spacing w:line="360" w:lineRule="auto"/>
        <w:jc w:val="both"/>
        <w:rPr>
          <w:sz w:val="28"/>
        </w:rPr>
      </w:pPr>
      <w:r>
        <w:rPr>
          <w:sz w:val="28"/>
        </w:rPr>
        <w:t>2. Божхона конунчилиги бузилиши таркиби.</w:t>
      </w:r>
    </w:p>
    <w:p w:rsidR="00132D89" w:rsidRDefault="00132D89" w:rsidP="00132D89">
      <w:pPr>
        <w:spacing w:line="360" w:lineRule="auto"/>
        <w:jc w:val="both"/>
        <w:rPr>
          <w:sz w:val="28"/>
        </w:rPr>
      </w:pPr>
      <w:r>
        <w:rPr>
          <w:sz w:val="28"/>
        </w:rPr>
        <w:t>3. Божхона конунчилиги бузилишининг объектлари ва объектив томони.</w:t>
      </w:r>
    </w:p>
    <w:p w:rsidR="00132D89" w:rsidRDefault="00132D89" w:rsidP="00132D89">
      <w:pPr>
        <w:spacing w:line="360" w:lineRule="auto"/>
        <w:jc w:val="both"/>
        <w:rPr>
          <w:sz w:val="28"/>
        </w:rPr>
      </w:pPr>
      <w:r>
        <w:rPr>
          <w:sz w:val="28"/>
        </w:rPr>
        <w:t>4. Божхона конунчилиги бузилишининг субъекти ва субъектив томони.</w:t>
      </w:r>
    </w:p>
    <w:p w:rsidR="00132D89" w:rsidRDefault="00132D89" w:rsidP="00132D89">
      <w:pPr>
        <w:spacing w:line="360" w:lineRule="auto"/>
        <w:jc w:val="both"/>
        <w:rPr>
          <w:sz w:val="28"/>
        </w:rPr>
      </w:pPr>
      <w:r>
        <w:rPr>
          <w:sz w:val="28"/>
        </w:rPr>
        <w:t>5. Фукаро, мансабдор ва юридик шахсларнинг жавобгарлиги.</w:t>
      </w:r>
    </w:p>
    <w:p w:rsidR="00132D89" w:rsidRDefault="00132D89" w:rsidP="00132D89">
      <w:pPr>
        <w:spacing w:line="360" w:lineRule="auto"/>
        <w:jc w:val="both"/>
        <w:rPr>
          <w:sz w:val="28"/>
        </w:rPr>
      </w:pPr>
      <w:r>
        <w:rPr>
          <w:sz w:val="28"/>
        </w:rPr>
        <w:t>6. Божхона хакидаги конун хужжатларини бузилганлик учун бериладиган жазо турлари.</w:t>
      </w:r>
    </w:p>
    <w:p w:rsidR="00132D89" w:rsidRDefault="00132D89" w:rsidP="00132D89">
      <w:pPr>
        <w:spacing w:line="360" w:lineRule="auto"/>
        <w:jc w:val="both"/>
        <w:rPr>
          <w:sz w:val="28"/>
        </w:rPr>
      </w:pPr>
      <w:r>
        <w:rPr>
          <w:sz w:val="28"/>
        </w:rPr>
        <w:t xml:space="preserve">  </w:t>
      </w:r>
    </w:p>
    <w:p w:rsidR="00132D89" w:rsidRDefault="00132D89" w:rsidP="00132D89">
      <w:pPr>
        <w:spacing w:line="360" w:lineRule="auto"/>
        <w:jc w:val="both"/>
        <w:rPr>
          <w:sz w:val="28"/>
        </w:rPr>
      </w:pPr>
    </w:p>
    <w:p w:rsidR="00132D89" w:rsidRDefault="00132D89" w:rsidP="00132D89">
      <w:pPr>
        <w:spacing w:line="360" w:lineRule="auto"/>
        <w:ind w:firstLine="1080"/>
        <w:jc w:val="both"/>
        <w:rPr>
          <w:b/>
          <w:bCs/>
          <w:sz w:val="28"/>
        </w:rPr>
      </w:pPr>
      <w:r>
        <w:rPr>
          <w:b/>
          <w:bCs/>
          <w:sz w:val="28"/>
        </w:rPr>
        <w:t>Асосий адабиетлар:</w:t>
      </w:r>
    </w:p>
    <w:p w:rsidR="00132D89" w:rsidRDefault="00132D89" w:rsidP="00132D89">
      <w:pPr>
        <w:spacing w:line="360" w:lineRule="auto"/>
        <w:jc w:val="both"/>
        <w:rPr>
          <w:sz w:val="28"/>
        </w:rPr>
      </w:pPr>
      <w:r>
        <w:rPr>
          <w:sz w:val="28"/>
        </w:rPr>
        <w:t>1. УзР Божхона кодекси, Т., «Иктисодиет ва хукук дунеси», 1998 й.</w:t>
      </w:r>
    </w:p>
    <w:p w:rsidR="00132D89" w:rsidRDefault="00132D89" w:rsidP="00132D89">
      <w:pPr>
        <w:spacing w:line="360" w:lineRule="auto"/>
        <w:jc w:val="both"/>
        <w:rPr>
          <w:sz w:val="28"/>
        </w:rPr>
      </w:pPr>
      <w:r>
        <w:rPr>
          <w:sz w:val="28"/>
        </w:rPr>
        <w:lastRenderedPageBreak/>
        <w:t>2. УзР Божхона конунлари, Т., 1999 й.</w:t>
      </w:r>
    </w:p>
    <w:p w:rsidR="00132D89" w:rsidRPr="00132D89" w:rsidRDefault="00132D89" w:rsidP="00132D89">
      <w:pPr>
        <w:spacing w:line="360" w:lineRule="auto"/>
        <w:jc w:val="both"/>
        <w:rPr>
          <w:sz w:val="28"/>
        </w:rPr>
      </w:pPr>
      <w:r>
        <w:rPr>
          <w:sz w:val="28"/>
        </w:rPr>
        <w:t xml:space="preserve">3. У.Комиловнинг умумий тахрири остида «Божхона иши асослари», Т., «Иктисодиет ва хукук дунеси», 1999 й. </w:t>
      </w:r>
    </w:p>
    <w:p w:rsidR="00132D89" w:rsidRDefault="00132D89" w:rsidP="00132D89">
      <w:pPr>
        <w:spacing w:line="360" w:lineRule="auto"/>
        <w:jc w:val="both"/>
        <w:rPr>
          <w:sz w:val="28"/>
        </w:rPr>
      </w:pPr>
      <w:r>
        <w:rPr>
          <w:sz w:val="28"/>
        </w:rPr>
        <w:t xml:space="preserve">4. Миляков Н.В. «Таможенная пошлина», М.: - Фин.  и статистика, </w:t>
      </w:r>
      <w:smartTag w:uri="urn:schemas-microsoft-com:office:smarttags" w:element="metricconverter">
        <w:smartTagPr>
          <w:attr w:name="ProductID" w:val="2004 г"/>
        </w:smartTagPr>
        <w:r>
          <w:rPr>
            <w:sz w:val="28"/>
          </w:rPr>
          <w:t>2004 г</w:t>
        </w:r>
      </w:smartTag>
      <w:r>
        <w:rPr>
          <w:sz w:val="28"/>
        </w:rPr>
        <w:t>.</w:t>
      </w:r>
    </w:p>
    <w:p w:rsidR="00132D89" w:rsidRDefault="00132D89" w:rsidP="00132D89">
      <w:pPr>
        <w:spacing w:line="360" w:lineRule="auto"/>
        <w:ind w:firstLine="1080"/>
        <w:jc w:val="both"/>
        <w:rPr>
          <w:sz w:val="28"/>
        </w:rPr>
      </w:pPr>
    </w:p>
    <w:p w:rsidR="00132D89" w:rsidRDefault="00132D89" w:rsidP="00132D89">
      <w:pPr>
        <w:spacing w:line="360" w:lineRule="auto"/>
        <w:ind w:firstLine="1080"/>
        <w:jc w:val="both"/>
        <w:rPr>
          <w:sz w:val="28"/>
        </w:rPr>
      </w:pPr>
    </w:p>
    <w:p w:rsidR="00132D89" w:rsidRPr="00132D89" w:rsidRDefault="00132D89" w:rsidP="00132D89">
      <w:pPr>
        <w:spacing w:line="360" w:lineRule="auto"/>
        <w:ind w:firstLine="1080"/>
        <w:jc w:val="both"/>
        <w:rPr>
          <w:b/>
          <w:bCs/>
          <w:sz w:val="28"/>
        </w:rPr>
      </w:pPr>
      <w:r>
        <w:rPr>
          <w:b/>
          <w:bCs/>
          <w:sz w:val="28"/>
        </w:rPr>
        <w:t>Кушимча</w:t>
      </w:r>
      <w:r w:rsidRPr="00132D89">
        <w:rPr>
          <w:b/>
          <w:bCs/>
          <w:sz w:val="28"/>
        </w:rPr>
        <w:t xml:space="preserve"> </w:t>
      </w:r>
      <w:r>
        <w:rPr>
          <w:b/>
          <w:bCs/>
          <w:sz w:val="28"/>
        </w:rPr>
        <w:t>адабиетлар</w:t>
      </w:r>
      <w:r w:rsidRPr="00132D89">
        <w:rPr>
          <w:b/>
          <w:bCs/>
          <w:sz w:val="28"/>
        </w:rPr>
        <w:t>:</w:t>
      </w:r>
    </w:p>
    <w:p w:rsidR="00132D89" w:rsidRDefault="00132D89" w:rsidP="00132D89">
      <w:pPr>
        <w:spacing w:line="360" w:lineRule="auto"/>
        <w:jc w:val="both"/>
        <w:rPr>
          <w:sz w:val="28"/>
        </w:rPr>
      </w:pPr>
      <w:r w:rsidRPr="00132D89">
        <w:rPr>
          <w:sz w:val="28"/>
        </w:rPr>
        <w:t xml:space="preserve">1. </w:t>
      </w:r>
      <w:r>
        <w:rPr>
          <w:sz w:val="28"/>
        </w:rPr>
        <w:t>Ш</w:t>
      </w:r>
      <w:r w:rsidRPr="00132D89">
        <w:rPr>
          <w:sz w:val="28"/>
        </w:rPr>
        <w:t>.</w:t>
      </w:r>
      <w:r>
        <w:rPr>
          <w:sz w:val="28"/>
        </w:rPr>
        <w:t>Шорахмедовнинг</w:t>
      </w:r>
      <w:r w:rsidRPr="00132D89">
        <w:rPr>
          <w:sz w:val="28"/>
        </w:rPr>
        <w:t xml:space="preserve"> </w:t>
      </w:r>
      <w:r>
        <w:rPr>
          <w:sz w:val="28"/>
        </w:rPr>
        <w:t>умумий</w:t>
      </w:r>
      <w:r w:rsidRPr="00132D89">
        <w:rPr>
          <w:sz w:val="28"/>
        </w:rPr>
        <w:t xml:space="preserve"> </w:t>
      </w:r>
      <w:r>
        <w:rPr>
          <w:sz w:val="28"/>
        </w:rPr>
        <w:t>тахрири</w:t>
      </w:r>
      <w:r w:rsidRPr="00132D89">
        <w:rPr>
          <w:sz w:val="28"/>
        </w:rPr>
        <w:t xml:space="preserve"> </w:t>
      </w:r>
      <w:r>
        <w:rPr>
          <w:sz w:val="28"/>
        </w:rPr>
        <w:t>остида</w:t>
      </w:r>
      <w:r w:rsidRPr="00132D89">
        <w:rPr>
          <w:sz w:val="28"/>
        </w:rPr>
        <w:t xml:space="preserve"> «</w:t>
      </w:r>
      <w:r>
        <w:rPr>
          <w:sz w:val="28"/>
        </w:rPr>
        <w:t>Божхона</w:t>
      </w:r>
      <w:r w:rsidRPr="00132D89">
        <w:rPr>
          <w:sz w:val="28"/>
        </w:rPr>
        <w:t xml:space="preserve"> </w:t>
      </w:r>
      <w:r>
        <w:rPr>
          <w:sz w:val="28"/>
        </w:rPr>
        <w:t>фанларининг</w:t>
      </w:r>
      <w:r w:rsidRPr="00132D89">
        <w:rPr>
          <w:sz w:val="28"/>
        </w:rPr>
        <w:t xml:space="preserve"> </w:t>
      </w:r>
      <w:r>
        <w:rPr>
          <w:sz w:val="28"/>
        </w:rPr>
        <w:t>илмий</w:t>
      </w:r>
      <w:r w:rsidRPr="00132D89">
        <w:rPr>
          <w:sz w:val="28"/>
        </w:rPr>
        <w:t xml:space="preserve"> </w:t>
      </w:r>
      <w:r>
        <w:rPr>
          <w:sz w:val="28"/>
        </w:rPr>
        <w:t>асослари</w:t>
      </w:r>
      <w:r w:rsidRPr="00132D89">
        <w:rPr>
          <w:sz w:val="28"/>
        </w:rPr>
        <w:t xml:space="preserve">», </w:t>
      </w:r>
      <w:r>
        <w:rPr>
          <w:sz w:val="28"/>
        </w:rPr>
        <w:t>Солик</w:t>
      </w:r>
      <w:r w:rsidRPr="00132D89">
        <w:rPr>
          <w:sz w:val="28"/>
        </w:rPr>
        <w:t xml:space="preserve"> </w:t>
      </w:r>
      <w:r>
        <w:rPr>
          <w:sz w:val="28"/>
        </w:rPr>
        <w:t>ва</w:t>
      </w:r>
      <w:r w:rsidRPr="00132D89">
        <w:rPr>
          <w:sz w:val="28"/>
        </w:rPr>
        <w:t xml:space="preserve"> </w:t>
      </w:r>
      <w:r>
        <w:rPr>
          <w:sz w:val="28"/>
        </w:rPr>
        <w:t>божхона</w:t>
      </w:r>
      <w:r w:rsidRPr="00132D89">
        <w:rPr>
          <w:sz w:val="28"/>
        </w:rPr>
        <w:t xml:space="preserve"> </w:t>
      </w:r>
      <w:r>
        <w:rPr>
          <w:sz w:val="28"/>
        </w:rPr>
        <w:t>органлари</w:t>
      </w:r>
      <w:r w:rsidRPr="00132D89">
        <w:rPr>
          <w:sz w:val="28"/>
        </w:rPr>
        <w:t xml:space="preserve"> </w:t>
      </w:r>
      <w:r>
        <w:rPr>
          <w:sz w:val="28"/>
        </w:rPr>
        <w:t>академияси</w:t>
      </w:r>
      <w:r w:rsidRPr="00132D89">
        <w:rPr>
          <w:sz w:val="28"/>
        </w:rPr>
        <w:t xml:space="preserve">, </w:t>
      </w:r>
      <w:r>
        <w:rPr>
          <w:sz w:val="28"/>
        </w:rPr>
        <w:t>2002 й.</w:t>
      </w:r>
    </w:p>
    <w:p w:rsidR="00132D89" w:rsidRDefault="00132D89" w:rsidP="00132D89">
      <w:pPr>
        <w:spacing w:line="360" w:lineRule="auto"/>
        <w:jc w:val="both"/>
        <w:rPr>
          <w:sz w:val="28"/>
        </w:rPr>
      </w:pPr>
      <w:r>
        <w:rPr>
          <w:sz w:val="28"/>
        </w:rPr>
        <w:t>2. УзР божхона ишига оид меъерий хужжатлар.</w:t>
      </w:r>
    </w:p>
    <w:p w:rsidR="00132D89" w:rsidRDefault="00132D89" w:rsidP="00132D89">
      <w:pPr>
        <w:spacing w:line="360" w:lineRule="auto"/>
        <w:jc w:val="both"/>
        <w:rPr>
          <w:sz w:val="28"/>
          <w:lang w:val="en-US"/>
        </w:rPr>
      </w:pPr>
      <w:r>
        <w:rPr>
          <w:sz w:val="28"/>
        </w:rPr>
        <w:t xml:space="preserve">3. Таможенное дело, Учебник, </w:t>
      </w:r>
      <w:smartTag w:uri="urn:schemas-microsoft-com:office:smarttags" w:element="metricconverter">
        <w:smartTagPr>
          <w:attr w:name="ProductID" w:val="2004 г"/>
        </w:smartTagPr>
        <w:r>
          <w:rPr>
            <w:sz w:val="28"/>
          </w:rPr>
          <w:t>2004 г</w:t>
        </w:r>
      </w:smartTag>
      <w:r>
        <w:rPr>
          <w:sz w:val="28"/>
        </w:rPr>
        <w:t xml:space="preserve">. </w:t>
      </w:r>
      <w:hyperlink r:id="rId4" w:history="1">
        <w:r>
          <w:rPr>
            <w:rStyle w:val="a5"/>
            <w:sz w:val="28"/>
            <w:lang w:val="en-US"/>
          </w:rPr>
          <w:t>www</w:t>
        </w:r>
        <w:r>
          <w:rPr>
            <w:rStyle w:val="a5"/>
            <w:sz w:val="28"/>
          </w:rPr>
          <w:t>.</w:t>
        </w:r>
        <w:r>
          <w:rPr>
            <w:rStyle w:val="a5"/>
            <w:sz w:val="28"/>
            <w:lang w:val="en-US"/>
          </w:rPr>
          <w:t>professiya</w:t>
        </w:r>
      </w:hyperlink>
      <w:r w:rsidRPr="00132D89">
        <w:rPr>
          <w:sz w:val="28"/>
        </w:rPr>
        <w:t xml:space="preserve">. </w:t>
      </w:r>
      <w:r>
        <w:rPr>
          <w:sz w:val="28"/>
          <w:lang w:val="en-US"/>
        </w:rPr>
        <w:t>ru</w:t>
      </w:r>
      <w:r w:rsidRPr="00132D89">
        <w:rPr>
          <w:sz w:val="28"/>
        </w:rPr>
        <w:t>./</w:t>
      </w:r>
      <w:r>
        <w:rPr>
          <w:sz w:val="28"/>
          <w:lang w:val="en-US"/>
        </w:rPr>
        <w:t>textbook</w:t>
      </w:r>
      <w:r w:rsidRPr="00132D89">
        <w:rPr>
          <w:sz w:val="28"/>
        </w:rPr>
        <w:t xml:space="preserve"> - </w:t>
      </w:r>
      <w:r>
        <w:rPr>
          <w:sz w:val="28"/>
          <w:lang w:val="en-US"/>
        </w:rPr>
        <w:t>condetailhtml</w:t>
      </w:r>
      <w:r w:rsidRPr="00132D89">
        <w:rPr>
          <w:sz w:val="28"/>
        </w:rPr>
        <w:t xml:space="preserve">? </w:t>
      </w:r>
      <w:r>
        <w:rPr>
          <w:sz w:val="28"/>
          <w:lang w:val="en-US"/>
        </w:rPr>
        <w:t>13/12-6 K.</w:t>
      </w:r>
    </w:p>
    <w:p w:rsidR="00E43325" w:rsidRDefault="00E43325"/>
    <w:sectPr w:rsidR="00E43325" w:rsidSect="00E3404B">
      <w:pgSz w:w="11906" w:h="16838" w:code="9"/>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rsids>
    <w:rsidRoot w:val="00132D89"/>
    <w:rsid w:val="00132D89"/>
    <w:rsid w:val="002732AE"/>
    <w:rsid w:val="002C1632"/>
    <w:rsid w:val="00E3404B"/>
    <w:rsid w:val="00E43325"/>
    <w:rsid w:val="00EE0ACB"/>
    <w:rsid w:val="00F33E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2D89"/>
    <w:pPr>
      <w:spacing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32D89"/>
    <w:pPr>
      <w:jc w:val="center"/>
    </w:pPr>
    <w:rPr>
      <w:sz w:val="28"/>
    </w:rPr>
  </w:style>
  <w:style w:type="character" w:customStyle="1" w:styleId="a4">
    <w:name w:val="Основной текст Знак"/>
    <w:basedOn w:val="a0"/>
    <w:link w:val="a3"/>
    <w:rsid w:val="00132D89"/>
    <w:rPr>
      <w:rFonts w:ascii="Times New Roman" w:eastAsia="Times New Roman" w:hAnsi="Times New Roman" w:cs="Times New Roman"/>
      <w:sz w:val="28"/>
      <w:szCs w:val="24"/>
      <w:lang w:eastAsia="ru-RU"/>
    </w:rPr>
  </w:style>
  <w:style w:type="character" w:styleId="a5">
    <w:name w:val="Hyperlink"/>
    <w:basedOn w:val="a0"/>
    <w:rsid w:val="00132D8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profess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1549</Words>
  <Characters>8834</Characters>
  <Application>Microsoft Office Word</Application>
  <DocSecurity>0</DocSecurity>
  <Lines>73</Lines>
  <Paragraphs>20</Paragraphs>
  <ScaleCrop>false</ScaleCrop>
  <Company>WolfishLair</Company>
  <LinksUpToDate>false</LinksUpToDate>
  <CharactersWithSpaces>10363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Эльер</dc:creator>
  <cp:keywords/>
  <dc:description/>
  <cp:lastModifiedBy>Эльер</cp:lastModifiedBy>
  <cp:revision>1</cp:revision>
  <dcterms:created xsi:type="dcterms:W3CDTF">2011-03-13T08:39:00Z</dcterms:created>
  <dcterms:modified xsi:type="dcterms:W3CDTF">2011-03-13T08:39:00Z</dcterms:modified>
</cp:coreProperties>
</file>